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pStyle w:val="Heading1"/>
        <w:jc w:val="right"/>
      </w:pPr>
      <w:r>
        <w:rPr>
          <w:rFonts w:ascii="Arial" w:hAnsi="Arial" w:cs="Arial"/>
          <w:b/>
          <w:color w:val="5B2333"/>
          <w:sz w:val="40"/>
          <w:rtl/>
          <w:szCs w:val="40"/>
          <w:bCs/>
        </w:rPr>
        <w:t>👩‍🏫 מהדורה למורה – השוואה: "מדירה לדירה" ו"התיק השחור" – דף תרגול (חנ״מ)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דף התרגול מכין את התלמידים והתלמידות לשאלת השוואה בין שני הסיפורים: מיון פרטים, נקודות דמיון ושוני, ולבסוף תשובת השוואה מלאה. מומלץ לעבוד עם טבלת ההשוואה שבעמוד ההשוואה באתר.</w:t>
      </w:r>
    </w:p>
    <w:p>
      <w:pPr>
        <w:bidi/>
        <w:jc w:val="right"/>
      </w:pPr>
      <w:r>
        <w:rPr>
          <w:rFonts w:ascii="Arial" w:hAnsi="Arial" w:cs="Arial"/>
          <w:color w:val="8A6A00"/>
          <w:sz w:val="22"/>
          <w:rtl/>
          <w:szCs w:val="22"/>
        </w:rPr>
        <w:t>מסלול חנ״מ: גרסת חנ״מ: פחות פריטים, עד 3 אפשרויות בכל שאלה, מחסן מילים להשלמות, גופן גדול ושורות רחבות. להקריא בקול, בלי הגבלת זמן, לאפשר מענה בעל־פה. אחרי שתי טעויות לתת רמז מכוון (לא את התשובה).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7A3B2E"/>
          <w:sz w:val="32"/>
          <w:rtl/>
          <w:szCs w:val="32"/>
          <w:bCs/>
        </w:rPr>
        <w:t>מפתח תשובות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3475"/>
        <w:gridCol w:w="3475"/>
        <w:gridCol w:w="3475"/>
      </w:tblGrid>
      <w:tr>
        <w:tc>
          <w:tcPr>
            <w:tcW w:type="dxa" w:w="347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#</w:t>
            </w:r>
          </w:p>
        </w:tc>
        <w:tc>
          <w:tcPr>
            <w:tcW w:type="dxa" w:w="347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שאלה</w:t>
            </w:r>
          </w:p>
        </w:tc>
        <w:tc>
          <w:tcPr>
            <w:tcW w:type="dxa" w:w="347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תשובה / כיוון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מי הדמות שמביאה רגע של קרבה ב"מדירה לדירה"?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 – התינוק החולני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מי הדמות שמביאה רגע של קרבה ב"התיק השחור"?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ג – המורה השכנה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בשני הסיפורים המספר מספר בגוף ראשון.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לא נכון – ב"מדירה לדירה" – גוף ראשון; ב"התיק השחור" – גוף שלישי, דרך עיניו ומחשבותיו של הילד.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4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מיינו כל פרט לסיפור שאליו הוא שייך.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מדירה לדירה: גיבור מבוגר, חולה ובלי שם، מספר בגוף ראשון، האסקופה (הסף)، בריחה אל השקט | התיק השחור: ילד שמרגיש שקוף מול אביו، גוף שלישי דרך עיני הילד، תיק גדוש וסגור، עיתונים וטלפון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5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התאימו בין הרגע בסיפור לבין המשמעות שלו.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1–ג, 2–ב, 3–א, 4–ד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6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כתבו נקודת דמיון אחת בין הסיפורים, עם דוגמה מכל סיפור.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למשל: מגע פיזי קטן הוא נקודת המפנה – החיבוק עם התינוק / היד של המורה על העורף; או: גיבור בודד ומנותק בשני הסיפורים.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7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ענו על שאלת ההשוואה: השוו בין "מדירה לדירה" לבין "התיק השחור" – הסבירו כיצד מעוצבת בכל סיפור בדידותו של הגיבור, ומה תפקידה של הדמות המשנית שמביאה רגע של קרבה. התייחסו לנקודה דומה אחת ולנקודה שונה אחת.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פתיחה שמציגה דמיון ושוני; דמיון: גיבור בודד, דמות שולית ומגע קטן כנקודת מפנה (חיבוק / יד על העורף); שוני: מקור הבדידות והסיום (בחירה בקשר מול התאפקות); סיכום. ציטוטים עד 8 מילים. מחוון: טענה, ביסוס משני הסיפורים, הסבר, מושגים, מבנה.</w:t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7A3B2E"/>
          <w:sz w:val="32"/>
          <w:rtl/>
          <w:szCs w:val="32"/>
          <w:bCs/>
        </w:rPr>
        <w:t>כרטיס יציאה – כיוון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דמיון: גיבור בודד; דמות שולית ומגע קטן. שוני: גוף ראשון/שלישי, מקור הבדידות, הסיום. חשוב: דוגמה מכל סיפור לכל נקודה.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7A3B2E"/>
          <w:sz w:val="32"/>
          <w:rtl/>
          <w:szCs w:val="32"/>
          <w:bCs/>
        </w:rPr>
        <w:t>לוודא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ציטוטים מעגנון ומקנז – עד 8 מילים, לוודא מול המקראה.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הדף מתאים לעמוד "השוואה: "מדירה לדירה" ו"התיק השחור" – דף תרגול" באתר. יצרה: רוית ראש בן ישי</w:t>
      </w:r>
    </w:p>
    <w:p>
      <w:r>
        <w:br w:type="page"/>
      </w:r>
    </w:p>
    <w:p>
      <w:pPr>
        <w:bidi/>
        <w:pStyle w:val="Heading1"/>
        <w:jc w:val="right"/>
      </w:pPr>
      <w:r>
        <w:rPr>
          <w:rFonts w:ascii="Arial" w:hAnsi="Arial" w:cs="Arial"/>
          <w:b/>
          <w:color w:val="5B2333"/>
          <w:sz w:val="40"/>
          <w:rtl/>
          <w:szCs w:val="40"/>
          <w:bCs/>
        </w:rPr>
        <w:t>⚖️ השוואה: "מדירה לדירה" ו"התיק השחור" – דף תרגול – דף התלמיד/ה</w:t>
      </w:r>
    </w:p>
    <w:p>
      <w:pPr>
        <w:bidi/>
        <w:jc w:val="right"/>
      </w:pPr>
      <w:r>
        <w:rPr>
          <w:rFonts w:ascii="Arial" w:hAnsi="Arial" w:cs="Arial"/>
          <w:b/>
          <w:color w:val="7A2E3A"/>
          <w:sz w:val="30"/>
          <w:rtl/>
          <w:szCs w:val="30"/>
          <w:bCs/>
        </w:rPr>
        <w:t>מסלול: 💛 חנ״מ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שם: ____________   כיתה: ______   תאריך: ______</w:t>
      </w:r>
    </w:p>
    <w:p>
      <w:pPr>
        <w:bidi/>
        <w:jc w:val="right"/>
      </w:pPr>
      <w:r>
        <w:rPr>
          <w:rFonts w:ascii="Arial" w:hAnsi="Arial" w:cs="Arial"/>
          <w:color w:val="8A6A00"/>
          <w:sz w:val="28"/>
          <w:rtl/>
          <w:szCs w:val="28"/>
        </w:rPr>
        <w:t>🔊 אפשר לבקש מהמורה להקריא כל שאלה. אין הגבלת זמן. מותר לענות בעל־פה או לסמן.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7A3B2E"/>
          <w:sz w:val="32"/>
          <w:rtl/>
          <w:szCs w:val="32"/>
          <w:bCs/>
        </w:rPr>
        <w:t>חלק א׳ – הבנה ומידע</w:t>
      </w:r>
    </w:p>
    <w:p>
      <w:pPr>
        <w:bidi/>
        <w:jc w:val="right"/>
      </w:pPr>
      <w:r>
        <w:rPr>
          <w:rFonts w:ascii="Arial" w:hAnsi="Arial" w:cs="Arial"/>
          <w:color w:val="555577"/>
          <w:sz w:val="30"/>
          <w:rtl/>
          <w:szCs w:val="30"/>
        </w:rPr>
        <w:t>סמנו תשובה אחת נכונה.</w:t>
      </w:r>
    </w:p>
    <w:p>
      <w:pPr>
        <w:bidi/>
        <w:jc w:val="right"/>
      </w:pPr>
      <w:r>
        <w:rPr>
          <w:rFonts w:ascii="Arial" w:hAnsi="Arial" w:cs="Arial"/>
          <w:b/>
          <w:sz w:val="30"/>
          <w:rtl/>
          <w:szCs w:val="30"/>
          <w:bCs/>
        </w:rPr>
        <w:t>1. מי הדמות שמביאה רגע של קרבה ב"מדירה לדירה"?</w:t>
      </w:r>
    </w:p>
    <w:p>
      <w:pPr>
        <w:bidi/>
        <w:jc w:val="right"/>
      </w:pPr>
      <w:r>
        <w:rPr>
          <w:rFonts w:ascii="Arial" w:hAnsi="Arial" w:cs="Arial"/>
          <w:sz w:val="30"/>
          <w:rtl/>
          <w:szCs w:val="30"/>
        </w:rPr>
        <w:t xml:space="preserve">   ◯ א. התינוק החולני</w:t>
      </w:r>
    </w:p>
    <w:p>
      <w:pPr>
        <w:bidi/>
        <w:jc w:val="right"/>
      </w:pPr>
      <w:r>
        <w:rPr>
          <w:rFonts w:ascii="Arial" w:hAnsi="Arial" w:cs="Arial"/>
          <w:sz w:val="30"/>
          <w:rtl/>
          <w:szCs w:val="30"/>
        </w:rPr>
        <w:t xml:space="preserve">   ◯ ב. הרופא</w:t>
      </w:r>
    </w:p>
    <w:p>
      <w:pPr>
        <w:bidi/>
        <w:jc w:val="right"/>
      </w:pPr>
      <w:r>
        <w:rPr>
          <w:rFonts w:ascii="Arial" w:hAnsi="Arial" w:cs="Arial"/>
          <w:sz w:val="30"/>
          <w:rtl/>
          <w:szCs w:val="30"/>
        </w:rPr>
        <w:t xml:space="preserve">   ◯ ג. הסבל</w:t>
      </w:r>
    </w:p>
    <w:p>
      <w:pPr>
        <w:bidi/>
        <w:jc w:val="right"/>
      </w:pPr>
      <w:r>
        <w:rPr>
          <w:rFonts w:ascii="Arial" w:hAnsi="Arial" w:cs="Arial"/>
          <w:b/>
          <w:sz w:val="30"/>
          <w:rtl/>
          <w:szCs w:val="30"/>
          <w:bCs/>
        </w:rPr>
        <w:t>2. מי הדמות שמביאה רגע של קרבה ב"התיק השחור"?</w:t>
      </w:r>
    </w:p>
    <w:p>
      <w:pPr>
        <w:bidi/>
        <w:jc w:val="right"/>
      </w:pPr>
      <w:r>
        <w:rPr>
          <w:rFonts w:ascii="Arial" w:hAnsi="Arial" w:cs="Arial"/>
          <w:sz w:val="30"/>
          <w:rtl/>
          <w:szCs w:val="30"/>
        </w:rPr>
        <w:t xml:space="preserve">   ◯ א. האב</w:t>
      </w:r>
    </w:p>
    <w:p>
      <w:pPr>
        <w:bidi/>
        <w:jc w:val="right"/>
      </w:pPr>
      <w:r>
        <w:rPr>
          <w:rFonts w:ascii="Arial" w:hAnsi="Arial" w:cs="Arial"/>
          <w:sz w:val="30"/>
          <w:rtl/>
          <w:szCs w:val="30"/>
        </w:rPr>
        <w:t xml:space="preserve">   ◯ ב. השליח ארז</w:t>
      </w:r>
    </w:p>
    <w:p>
      <w:pPr>
        <w:bidi/>
        <w:jc w:val="right"/>
      </w:pPr>
      <w:r>
        <w:rPr>
          <w:rFonts w:ascii="Arial" w:hAnsi="Arial" w:cs="Arial"/>
          <w:sz w:val="30"/>
          <w:rtl/>
          <w:szCs w:val="30"/>
        </w:rPr>
        <w:t xml:space="preserve">   ◯ ג. המורה השכנה</w:t>
      </w:r>
    </w:p>
    <w:p>
      <w:pPr>
        <w:bidi/>
        <w:jc w:val="right"/>
      </w:pPr>
      <w:r>
        <w:rPr>
          <w:rFonts w:ascii="Arial" w:hAnsi="Arial" w:cs="Arial"/>
          <w:sz w:val="30"/>
          <w:rtl/>
          <w:szCs w:val="30"/>
        </w:rPr>
        <w:t>3. בשני הסיפורים המספר מספר בגוף ראשון.      ◯ נכון   ◯ לא נכון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7A3B2E"/>
          <w:sz w:val="32"/>
          <w:rtl/>
          <w:szCs w:val="32"/>
          <w:bCs/>
        </w:rPr>
        <w:t>חלק ב׳ – התאמה, סדר ומיון</w:t>
      </w:r>
    </w:p>
    <w:p>
      <w:pPr>
        <w:bidi/>
        <w:jc w:val="right"/>
      </w:pPr>
      <w:r>
        <w:rPr>
          <w:rFonts w:ascii="Arial" w:hAnsi="Arial" w:cs="Arial"/>
          <w:color w:val="555577"/>
          <w:sz w:val="30"/>
          <w:rtl/>
          <w:szCs w:val="30"/>
        </w:rPr>
        <w:t>חברו בקו, מספרו, מיינו.</w:t>
      </w:r>
    </w:p>
    <w:p>
      <w:pPr>
        <w:bidi/>
        <w:jc w:val="right"/>
      </w:pPr>
      <w:r>
        <w:rPr>
          <w:rFonts w:ascii="Arial" w:hAnsi="Arial" w:cs="Arial"/>
          <w:sz w:val="30"/>
          <w:rtl/>
          <w:szCs w:val="30"/>
        </w:rPr>
        <w:t>4. מיינו כל פרט לסיפור שאליו הוא שייך.</w:t>
      </w:r>
    </w:p>
    <w:p>
      <w:pPr>
        <w:bidi/>
        <w:jc w:val="right"/>
      </w:pPr>
      <w:r>
        <w:rPr>
          <w:rFonts w:ascii="Arial" w:hAnsi="Arial" w:cs="Arial"/>
          <w:b/>
          <w:color w:val="2A7A5A"/>
          <w:sz w:val="30"/>
          <w:rtl/>
          <w:szCs w:val="30"/>
          <w:bCs/>
        </w:rPr>
        <w:t>🧺 מחסן מילים:  מספר בגוף ראשון   ·   האסקופה (הסף)   ·   גיבור מבוגר, חולה ובלי שם   ·   ילד שמרגיש שקוף מול אביו   ·   בריחה אל השקט   ·   גוף שלישי דרך עיני הילד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5213"/>
        <w:gridCol w:w="5213"/>
      </w:tblGrid>
      <w:tr>
        <w:tc>
          <w:tcPr>
            <w:tcW w:type="dxa" w:w="5213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8"/>
                <w:rtl/>
                <w:szCs w:val="28"/>
                <w:bCs/>
              </w:rPr>
              <w:t>מדירה לדירה</w:t>
            </w:r>
          </w:p>
        </w:tc>
        <w:tc>
          <w:tcPr>
            <w:tcW w:type="dxa" w:w="5213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8"/>
                <w:rtl/>
                <w:szCs w:val="28"/>
                <w:bCs/>
              </w:rPr>
              <w:t>התיק השחור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</w:r>
          </w:p>
        </w:tc>
      </w:tr>
    </w:tbl>
    <w:p>
      <w:pPr>
        <w:bidi/>
        <w:jc w:val="right"/>
      </w:pPr>
    </w:p>
    <w:p>
      <w:pPr>
        <w:bidi/>
        <w:jc w:val="right"/>
      </w:pPr>
      <w:r>
        <w:rPr>
          <w:rFonts w:ascii="Arial" w:hAnsi="Arial" w:cs="Arial"/>
          <w:sz w:val="30"/>
          <w:rtl/>
          <w:szCs w:val="30"/>
        </w:rPr>
        <w:t>5. התאימו בין הרגע בסיפור לבין המשמעות שלו.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2085"/>
        <w:gridCol w:w="2085"/>
        <w:gridCol w:w="2085"/>
        <w:gridCol w:w="2085"/>
        <w:gridCol w:w="2085"/>
      </w:tblGrid>
      <w:tr>
        <w:tc>
          <w:tcPr>
            <w:tcW w:type="dxa" w:w="208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8"/>
                <w:rtl/>
                <w:szCs w:val="28"/>
                <w:bCs/>
              </w:rPr>
              <w:t>#</w:t>
            </w:r>
          </w:p>
        </w:tc>
        <w:tc>
          <w:tcPr>
            <w:tcW w:type="dxa" w:w="208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8"/>
                <w:rtl/>
                <w:szCs w:val="28"/>
                <w:bCs/>
              </w:rPr>
            </w:r>
          </w:p>
        </w:tc>
        <w:tc>
          <w:tcPr>
            <w:tcW w:type="dxa" w:w="208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8"/>
                <w:rtl/>
                <w:szCs w:val="28"/>
                <w:bCs/>
              </w:rPr>
              <w:t>האות שלי</w:t>
            </w:r>
          </w:p>
        </w:tc>
        <w:tc>
          <w:tcPr>
            <w:tcW w:type="dxa" w:w="208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8"/>
                <w:rtl/>
                <w:szCs w:val="28"/>
                <w:bCs/>
              </w:rPr>
            </w:r>
          </w:p>
        </w:tc>
        <w:tc>
          <w:tcPr>
            <w:tcW w:type="dxa" w:w="208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8"/>
                <w:rtl/>
                <w:szCs w:val="28"/>
                <w:bCs/>
              </w:rPr>
              <w:t>התאמה</w:t>
            </w:r>
          </w:p>
        </w:tc>
      </w:tr>
      <w:tr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  <w:t>1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  <w:t>המספר מחבק את התינוק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  <w:t>____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  <w:t>א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  <w:t>שקט שמתגלה כריקנות</w:t>
            </w:r>
          </w:p>
        </w:tc>
      </w:tr>
      <w:tr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  <w:t>2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  <w:t>המורה מניחה יד על עורפו של הילד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  <w:t>____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  <w:t>ב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  <w:t>חסד רגעי מאדם כמעט זר</w:t>
            </w:r>
          </w:p>
        </w:tc>
      </w:tr>
      <w:tr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  <w:t>3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  <w:t>האסקופה הריקה בדירה השקטה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  <w:t>____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  <w:t>ג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  <w:t>בחירה בחיים ובקשר</w:t>
            </w:r>
          </w:p>
        </w:tc>
      </w:tr>
      <w:tr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  <w:t>4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  <w:t>האב לוקח את התיק ויוצא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  <w:t>____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  <w:t>ד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  <w:t>האב בוחר בתיק ולא בבן</w:t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7A3B2E"/>
          <w:sz w:val="32"/>
          <w:rtl/>
          <w:szCs w:val="32"/>
          <w:bCs/>
        </w:rPr>
        <w:t>חלק ג׳ – כתיבה ופרשנות</w:t>
      </w:r>
    </w:p>
    <w:p>
      <w:pPr>
        <w:bidi/>
        <w:jc w:val="right"/>
      </w:pPr>
      <w:r>
        <w:rPr>
          <w:rFonts w:ascii="Arial" w:hAnsi="Arial" w:cs="Arial"/>
          <w:color w:val="555577"/>
          <w:sz w:val="30"/>
          <w:rtl/>
          <w:szCs w:val="30"/>
        </w:rPr>
        <w:t>כתבו משפטים מלאים. השתמשו בדוגמה מהסיפור.</w:t>
      </w:r>
    </w:p>
    <w:p>
      <w:pPr>
        <w:bidi/>
        <w:jc w:val="right"/>
      </w:pPr>
      <w:r>
        <w:rPr>
          <w:rFonts w:ascii="Arial" w:hAnsi="Arial" w:cs="Arial"/>
          <w:sz w:val="30"/>
          <w:rtl/>
          <w:szCs w:val="30"/>
        </w:rPr>
        <w:t>6. כתבו נקודת דמיון אחת בין הסיפורים, עם דוגמה מכל סיפור.</w:t>
      </w:r>
    </w:p>
    <w:p>
      <w:pPr>
        <w:bidi/>
        <w:jc w:val="right"/>
      </w:pPr>
      <w:r>
        <w:rPr>
          <w:rFonts w:ascii="Arial" w:hAnsi="Arial" w:cs="Arial"/>
          <w:color w:val="999999"/>
          <w:sz w:val="30"/>
          <w:rtl/>
          <w:szCs w:val="30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30"/>
          <w:rtl/>
          <w:szCs w:val="30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30"/>
          <w:rtl/>
          <w:szCs w:val="30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30"/>
          <w:rtl/>
          <w:szCs w:val="30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30"/>
          <w:rtl/>
          <w:szCs w:val="30"/>
        </w:rPr>
        <w:t>7. ענו על שאלת ההשוואה: השוו בין "מדירה לדירה" לבין "התיק השחור" – הסבירו כיצד מעוצבת בכל סיפור בדידותו של הגיבור, ומה תפקידה של הדמות המשנית שמביאה רגע של קרבה. התייחסו לנקודה דומה אחת ולנקודה שונה אחת.</w:t>
      </w:r>
    </w:p>
    <w:p>
      <w:pPr>
        <w:bidi/>
        <w:jc w:val="right"/>
      </w:pPr>
      <w:r>
        <w:rPr>
          <w:rFonts w:ascii="Arial" w:hAnsi="Arial" w:cs="Arial"/>
          <w:color w:val="999999"/>
          <w:sz w:val="30"/>
          <w:rtl/>
          <w:szCs w:val="30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30"/>
          <w:rtl/>
          <w:szCs w:val="30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30"/>
          <w:rtl/>
          <w:szCs w:val="30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30"/>
          <w:rtl/>
          <w:szCs w:val="30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30"/>
          <w:rtl/>
          <w:szCs w:val="30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7A2E3A"/>
          <w:sz w:val="34"/>
          <w:rtl/>
          <w:szCs w:val="34"/>
          <w:bCs/>
        </w:rPr>
        <w:t>🚪 כרטיס יציאה</w:t>
      </w:r>
    </w:p>
    <w:p>
      <w:pPr>
        <w:bidi/>
        <w:jc w:val="right"/>
      </w:pPr>
      <w:r>
        <w:rPr>
          <w:rFonts w:ascii="Arial" w:hAnsi="Arial" w:cs="Arial"/>
          <w:sz w:val="30"/>
          <w:rtl/>
          <w:szCs w:val="30"/>
        </w:rPr>
        <w:t>1. כתבו נקודת דמיון אחת בין הסיפורים.</w:t>
      </w:r>
    </w:p>
    <w:p>
      <w:pPr>
        <w:bidi/>
        <w:jc w:val="right"/>
      </w:pPr>
      <w:r>
        <w:rPr>
          <w:rFonts w:ascii="Arial" w:hAnsi="Arial" w:cs="Arial"/>
          <w:color w:val="999999"/>
          <w:sz w:val="30"/>
          <w:rtl/>
          <w:szCs w:val="30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30"/>
          <w:rtl/>
          <w:szCs w:val="30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30"/>
          <w:rtl/>
          <w:szCs w:val="30"/>
        </w:rPr>
        <w:t>2. כתבו נקודת שוני אחת בין הסיפורים.</w:t>
      </w:r>
    </w:p>
    <w:p>
      <w:pPr>
        <w:bidi/>
        <w:jc w:val="right"/>
      </w:pPr>
      <w:r>
        <w:rPr>
          <w:rFonts w:ascii="Arial" w:hAnsi="Arial" w:cs="Arial"/>
          <w:color w:val="999999"/>
          <w:sz w:val="30"/>
          <w:rtl/>
          <w:szCs w:val="30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30"/>
          <w:rtl/>
          <w:szCs w:val="30"/>
        </w:rPr>
        <w:t>______________________________________________________________________</w:t>
      </w:r>
    </w:p>
    <w:sectPr w:rsidR="00FC693F" w:rsidRPr="0006063C" w:rsidSect="00034616">
      <w:footerReference w:type="default" r:id="rId9"/>
      <w:pgSz w:w="12240" w:h="15840"/>
      <w:pgMar w:top="907" w:right="907" w:bottom="907" w:left="907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324000" cy="324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_s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24000" cy="324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/>
        <w:color w:val="555577"/>
        <w:sz w:val="20"/>
        <w:rtl/>
        <w:szCs w:val="20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lang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 w:cs="Arial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השוואה: "מדירה לדירה" ו"התיק השחור" – דף תרגול – דף תרגול (חנ״מ)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